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F1661" w14:textId="77777777" w:rsidR="00D64AA7" w:rsidRDefault="006B63DF" w:rsidP="006B63DF">
      <w:pPr>
        <w:ind w:left="-720" w:right="-720"/>
      </w:pPr>
      <w:r>
        <w:t>Intro to Proteins II</w:t>
      </w:r>
    </w:p>
    <w:p w14:paraId="715A584F" w14:textId="77777777" w:rsidR="006B63DF" w:rsidRDefault="006B63DF" w:rsidP="006B63DF">
      <w:pPr>
        <w:ind w:left="-720" w:right="-720"/>
      </w:pPr>
    </w:p>
    <w:p w14:paraId="31FABD12" w14:textId="77777777" w:rsidR="006B63DF" w:rsidRDefault="006B63DF" w:rsidP="006B63DF">
      <w:pPr>
        <w:ind w:left="-720" w:right="-720"/>
      </w:pPr>
      <w:r>
        <w:t>I. Primary Structure – AA sequence</w:t>
      </w:r>
    </w:p>
    <w:p w14:paraId="7B342471" w14:textId="77777777" w:rsidR="006B63DF" w:rsidRDefault="006B63DF" w:rsidP="006B63DF">
      <w:pPr>
        <w:ind w:left="-720" w:right="-720"/>
      </w:pPr>
      <w:r>
        <w:tab/>
        <w:t>A. Peptide bonds – covalent N</w:t>
      </w:r>
      <w:r w:rsidR="00C97704">
        <w:t>-</w:t>
      </w:r>
      <w:r>
        <w:t>C bond between two AAs to form a polypeptide</w:t>
      </w:r>
    </w:p>
    <w:p w14:paraId="1A66F924" w14:textId="77777777" w:rsidR="006B63DF" w:rsidRDefault="006B63DF" w:rsidP="006B63DF">
      <w:pPr>
        <w:ind w:left="-720" w:right="-720"/>
      </w:pPr>
      <w:r>
        <w:tab/>
      </w:r>
      <w:r>
        <w:tab/>
        <w:t>1. Peptide bond backbone is rigid and planar (N and C have sp2 character)</w:t>
      </w:r>
    </w:p>
    <w:p w14:paraId="7B7097BE" w14:textId="77777777" w:rsidR="00C97704" w:rsidRDefault="00C97704" w:rsidP="006B63DF">
      <w:pPr>
        <w:ind w:left="-720" w:right="-720"/>
      </w:pPr>
      <w:r>
        <w:tab/>
      </w:r>
      <w:r>
        <w:tab/>
        <w:t xml:space="preserve">2. The </w:t>
      </w:r>
      <w:r>
        <w:rPr>
          <w:rFonts w:ascii="Cambria" w:hAnsi="Cambria"/>
        </w:rPr>
        <w:t>α</w:t>
      </w:r>
      <w:r>
        <w:t>-carbon is the carbon attached to the R chain</w:t>
      </w:r>
    </w:p>
    <w:p w14:paraId="297A40AC" w14:textId="77777777" w:rsidR="00C97704" w:rsidRDefault="00C97704" w:rsidP="006B63DF">
      <w:pPr>
        <w:ind w:left="-720" w:right="-720"/>
      </w:pPr>
      <w:r>
        <w:tab/>
      </w:r>
      <w:r>
        <w:tab/>
        <w:t>3. Forms with the elimination of water</w:t>
      </w:r>
    </w:p>
    <w:p w14:paraId="520FC8A5" w14:textId="77777777" w:rsidR="00C97704" w:rsidRDefault="00C97704" w:rsidP="006B63DF">
      <w:pPr>
        <w:ind w:left="-720" w:right="-720"/>
      </w:pPr>
      <w:r>
        <w:tab/>
      </w:r>
      <w:r>
        <w:tab/>
        <w:t>4. Sequence is always read N</w:t>
      </w:r>
      <w:r>
        <w:sym w:font="Wingdings" w:char="F0E0"/>
      </w:r>
      <w:r>
        <w:t>C</w:t>
      </w:r>
      <w:r w:rsidR="008B038B">
        <w:t>, amino end to carboxylate end</w:t>
      </w:r>
    </w:p>
    <w:p w14:paraId="42914AB1" w14:textId="77777777" w:rsidR="00C97704" w:rsidRDefault="00C97704" w:rsidP="006B63DF">
      <w:pPr>
        <w:ind w:left="-720" w:right="-720"/>
      </w:pPr>
      <w:r>
        <w:tab/>
        <w:t>B. Two Primary Components</w:t>
      </w:r>
    </w:p>
    <w:p w14:paraId="5AEB3F97" w14:textId="77777777" w:rsidR="00C97704" w:rsidRDefault="00C97704" w:rsidP="006B63DF">
      <w:pPr>
        <w:ind w:left="-720" w:right="-720"/>
      </w:pPr>
      <w:r>
        <w:tab/>
      </w:r>
      <w:r>
        <w:tab/>
        <w:t>1. Peptide bond backbone – contains C=O (H acceptor) and N-H (H donor) groups</w:t>
      </w:r>
    </w:p>
    <w:p w14:paraId="0DF37527" w14:textId="77777777" w:rsidR="00C97704" w:rsidRDefault="00C97704" w:rsidP="006B63DF">
      <w:pPr>
        <w:ind w:left="-720" w:right="-720"/>
        <w:rPr>
          <w:rFonts w:ascii="Cambria" w:hAnsi="Cambria"/>
        </w:rPr>
      </w:pPr>
      <w:r>
        <w:tab/>
      </w:r>
      <w:r>
        <w:tab/>
      </w:r>
      <w:r>
        <w:tab/>
        <w:t xml:space="preserve">a. </w:t>
      </w:r>
      <w:proofErr w:type="spellStart"/>
      <w:r>
        <w:t>Cis</w:t>
      </w:r>
      <w:proofErr w:type="spellEnd"/>
      <w:r>
        <w:t xml:space="preserve"> or trans arrangement with respect to </w:t>
      </w:r>
      <w:r>
        <w:rPr>
          <w:rFonts w:ascii="Cambria" w:hAnsi="Cambria"/>
        </w:rPr>
        <w:t>α-C positions about peptide bond</w:t>
      </w:r>
    </w:p>
    <w:p w14:paraId="4FE1FEDB" w14:textId="77777777" w:rsidR="00C97704" w:rsidRDefault="00C97704" w:rsidP="006B63DF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b. Generally, trans is favored due to steric clashes of </w:t>
      </w:r>
      <w:proofErr w:type="spellStart"/>
      <w:r>
        <w:rPr>
          <w:rFonts w:ascii="Cambria" w:hAnsi="Cambria"/>
        </w:rPr>
        <w:t>cis</w:t>
      </w:r>
      <w:proofErr w:type="spellEnd"/>
    </w:p>
    <w:p w14:paraId="2BFAFF69" w14:textId="77777777" w:rsidR="00C97704" w:rsidRDefault="00C97704" w:rsidP="00C97704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 Phi (Φ) is the angle of N-C and Psi (Ψ) is the C-C angle</w:t>
      </w:r>
    </w:p>
    <w:p w14:paraId="57252F8B" w14:textId="77777777" w:rsidR="005303E0" w:rsidRDefault="005303E0" w:rsidP="005303E0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d. Dihedral angle is the measure of rotation about each of the 2 single bonds</w:t>
      </w:r>
    </w:p>
    <w:p w14:paraId="489DBD83" w14:textId="77777777" w:rsidR="00C97704" w:rsidRDefault="00C97704" w:rsidP="00C97704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303E0">
        <w:rPr>
          <w:rFonts w:ascii="Cambria" w:hAnsi="Cambria"/>
        </w:rPr>
        <w:tab/>
      </w:r>
      <w:r w:rsidR="005303E0">
        <w:rPr>
          <w:rFonts w:ascii="Cambria" w:hAnsi="Cambria"/>
        </w:rPr>
        <w:tab/>
      </w:r>
      <w:proofErr w:type="spellStart"/>
      <w:r w:rsidR="005303E0">
        <w:rPr>
          <w:rFonts w:ascii="Cambria" w:hAnsi="Cambria"/>
        </w:rPr>
        <w:t>i</w:t>
      </w:r>
      <w:proofErr w:type="spellEnd"/>
      <w:r w:rsidR="005303E0">
        <w:rPr>
          <w:rFonts w:ascii="Cambria" w:hAnsi="Cambria"/>
        </w:rPr>
        <w:t xml:space="preserve">. </w:t>
      </w:r>
      <w:proofErr w:type="spellStart"/>
      <w:r w:rsidR="005303E0">
        <w:rPr>
          <w:rFonts w:ascii="Cambria" w:hAnsi="Cambria"/>
        </w:rPr>
        <w:t>Ramachandron</w:t>
      </w:r>
      <w:proofErr w:type="spellEnd"/>
      <w:r w:rsidR="005303E0">
        <w:rPr>
          <w:rFonts w:ascii="Cambria" w:hAnsi="Cambria"/>
        </w:rPr>
        <w:t xml:space="preserve"> diagram </w:t>
      </w:r>
      <w:r>
        <w:rPr>
          <w:rFonts w:ascii="Cambria" w:hAnsi="Cambria"/>
        </w:rPr>
        <w:t>helps predict folding</w:t>
      </w:r>
      <w:r w:rsidR="005303E0">
        <w:rPr>
          <w:rFonts w:ascii="Cambria" w:hAnsi="Cambria"/>
        </w:rPr>
        <w:t>,</w:t>
      </w:r>
    </w:p>
    <w:p w14:paraId="667C3882" w14:textId="77777777" w:rsidR="005303E0" w:rsidRPr="00C97704" w:rsidRDefault="005303E0" w:rsidP="00C97704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ii. ¾ of </w:t>
      </w:r>
      <w:r w:rsidR="0037259E">
        <w:rPr>
          <w:rFonts w:ascii="Cambria" w:hAnsi="Cambria"/>
        </w:rPr>
        <w:t>configurations</w:t>
      </w:r>
      <w:r>
        <w:rPr>
          <w:rFonts w:ascii="Cambria" w:hAnsi="Cambria"/>
        </w:rPr>
        <w:t xml:space="preserve"> are excluded due to </w:t>
      </w:r>
      <w:r w:rsidR="0037259E">
        <w:rPr>
          <w:rFonts w:ascii="Cambria" w:hAnsi="Cambria"/>
        </w:rPr>
        <w:t xml:space="preserve">impossible </w:t>
      </w:r>
      <w:proofErr w:type="spellStart"/>
      <w:r w:rsidR="0037259E">
        <w:rPr>
          <w:rFonts w:ascii="Cambria" w:hAnsi="Cambria"/>
        </w:rPr>
        <w:t>sterics</w:t>
      </w:r>
      <w:proofErr w:type="spellEnd"/>
    </w:p>
    <w:p w14:paraId="4690BEF9" w14:textId="77777777" w:rsidR="00C97704" w:rsidRDefault="00C97704" w:rsidP="006B63DF">
      <w:pPr>
        <w:ind w:left="-720" w:right="-720"/>
      </w:pPr>
      <w:r>
        <w:tab/>
      </w:r>
      <w:r>
        <w:tab/>
        <w:t>2. Side Chains (R groups) that differ based on AA</w:t>
      </w:r>
    </w:p>
    <w:p w14:paraId="39FB37F0" w14:textId="77777777" w:rsidR="00C97704" w:rsidRDefault="00C97704" w:rsidP="006B63DF">
      <w:pPr>
        <w:ind w:left="-720" w:right="-720"/>
      </w:pPr>
      <w:r>
        <w:tab/>
        <w:t>C. Disulfide Bonds</w:t>
      </w:r>
    </w:p>
    <w:p w14:paraId="759DD816" w14:textId="77777777" w:rsidR="00C97704" w:rsidRDefault="00C97704" w:rsidP="006B63DF">
      <w:pPr>
        <w:ind w:left="-720" w:right="-720"/>
      </w:pPr>
      <w:r>
        <w:tab/>
      </w:r>
      <w:r>
        <w:tab/>
        <w:t>1. Covalent Modification</w:t>
      </w:r>
    </w:p>
    <w:p w14:paraId="4377C565" w14:textId="77777777" w:rsidR="00C97704" w:rsidRDefault="00C97704" w:rsidP="006B63DF">
      <w:pPr>
        <w:ind w:left="-720" w:right="-720"/>
      </w:pPr>
      <w:r>
        <w:tab/>
      </w:r>
      <w:r>
        <w:tab/>
        <w:t>2. Oxidation of two cysteine residues</w:t>
      </w:r>
      <w:r w:rsidR="008B038B">
        <w:t xml:space="preserve"> to a </w:t>
      </w:r>
      <w:proofErr w:type="spellStart"/>
      <w:r w:rsidR="008B038B">
        <w:t>cystine</w:t>
      </w:r>
      <w:proofErr w:type="spellEnd"/>
    </w:p>
    <w:p w14:paraId="64DC81D7" w14:textId="77777777" w:rsidR="003A52EE" w:rsidRDefault="003A52EE" w:rsidP="006B63DF">
      <w:pPr>
        <w:ind w:left="-720" w:right="-720"/>
      </w:pPr>
      <w:r>
        <w:tab/>
      </w:r>
      <w:r>
        <w:tab/>
        <w:t>3. Can be inter-chain or intra-chain residues</w:t>
      </w:r>
    </w:p>
    <w:p w14:paraId="7A6E0040" w14:textId="77777777" w:rsidR="008B038B" w:rsidRDefault="008B038B" w:rsidP="006B63DF">
      <w:pPr>
        <w:ind w:left="-720" w:right="-720"/>
      </w:pPr>
      <w:r>
        <w:tab/>
      </w:r>
      <w:r>
        <w:tab/>
        <w:t xml:space="preserve">4. Reduction reactions can separate </w:t>
      </w:r>
      <w:proofErr w:type="spellStart"/>
      <w:r>
        <w:t>cystine</w:t>
      </w:r>
      <w:proofErr w:type="spellEnd"/>
      <w:r>
        <w:t xml:space="preserve"> back to </w:t>
      </w:r>
      <w:proofErr w:type="spellStart"/>
      <w:r>
        <w:t>cysteines</w:t>
      </w:r>
      <w:proofErr w:type="spellEnd"/>
    </w:p>
    <w:p w14:paraId="690C8DB6" w14:textId="77777777" w:rsidR="003A52EE" w:rsidRDefault="003A52EE" w:rsidP="006B63DF">
      <w:pPr>
        <w:ind w:left="-720" w:right="-720"/>
      </w:pPr>
      <w:r>
        <w:tab/>
        <w:t>D. Protein Size Determinations</w:t>
      </w:r>
    </w:p>
    <w:p w14:paraId="21A55FB4" w14:textId="77777777" w:rsidR="003A52EE" w:rsidRDefault="003A52EE" w:rsidP="006B63DF">
      <w:pPr>
        <w:ind w:left="-720" w:right="-720"/>
      </w:pPr>
      <w:r>
        <w:tab/>
      </w:r>
      <w:r>
        <w:tab/>
        <w:t xml:space="preserve">1. Average molecular mass of one AA is 110 </w:t>
      </w:r>
      <w:proofErr w:type="spellStart"/>
      <w:r>
        <w:t>daltons</w:t>
      </w:r>
      <w:proofErr w:type="spellEnd"/>
      <w:r>
        <w:t xml:space="preserve"> or 0.11 </w:t>
      </w:r>
      <w:proofErr w:type="spellStart"/>
      <w:r>
        <w:t>kD</w:t>
      </w:r>
      <w:proofErr w:type="spellEnd"/>
    </w:p>
    <w:p w14:paraId="60553509" w14:textId="77777777" w:rsidR="003A52EE" w:rsidRDefault="003A52EE" w:rsidP="006B63DF">
      <w:pPr>
        <w:ind w:left="-720" w:right="-720"/>
      </w:pPr>
      <w:r>
        <w:tab/>
      </w:r>
      <w:r>
        <w:tab/>
        <w:t xml:space="preserve">2. #AA x 110 D = approximate MM of protein (in </w:t>
      </w:r>
      <w:proofErr w:type="spellStart"/>
      <w:r>
        <w:t>daltons</w:t>
      </w:r>
      <w:proofErr w:type="spellEnd"/>
      <w:r>
        <w:t>)</w:t>
      </w:r>
    </w:p>
    <w:p w14:paraId="3FE08066" w14:textId="77777777" w:rsidR="003A52EE" w:rsidRDefault="003A52EE" w:rsidP="006B63DF">
      <w:pPr>
        <w:ind w:left="-720" w:right="-720"/>
      </w:pPr>
    </w:p>
    <w:p w14:paraId="22AA92A3" w14:textId="77777777" w:rsidR="003A52EE" w:rsidRDefault="003A52EE" w:rsidP="006B63DF">
      <w:pPr>
        <w:ind w:left="-720" w:right="-720"/>
      </w:pPr>
      <w:r>
        <w:t xml:space="preserve">II. Secondary Structure – spatial organization of </w:t>
      </w:r>
      <w:r w:rsidR="005F582E">
        <w:t xml:space="preserve">local </w:t>
      </w:r>
      <w:r>
        <w:t>AAs</w:t>
      </w:r>
    </w:p>
    <w:p w14:paraId="04C838EE" w14:textId="77777777" w:rsidR="003A52EE" w:rsidRDefault="003A52EE" w:rsidP="003A52EE">
      <w:pPr>
        <w:ind w:left="-720" w:right="-720"/>
      </w:pPr>
      <w:r>
        <w:tab/>
        <w:t>A. Structural predictions based on:</w:t>
      </w:r>
    </w:p>
    <w:p w14:paraId="103CC167" w14:textId="77777777" w:rsidR="003A52EE" w:rsidRDefault="003A52EE" w:rsidP="003A52EE">
      <w:pPr>
        <w:ind w:left="-720" w:right="-720"/>
      </w:pPr>
      <w:r>
        <w:tab/>
      </w:r>
      <w:r>
        <w:tab/>
        <w:t>1. Rigidity of peptide bond</w:t>
      </w:r>
    </w:p>
    <w:p w14:paraId="05D45614" w14:textId="77777777" w:rsidR="003A52EE" w:rsidRDefault="003A52EE" w:rsidP="003A52EE">
      <w:pPr>
        <w:ind w:left="-720" w:right="-720"/>
        <w:rPr>
          <w:rFonts w:ascii="Cambria" w:hAnsi="Cambria"/>
        </w:rPr>
      </w:pPr>
      <w:r>
        <w:tab/>
      </w:r>
      <w:r>
        <w:tab/>
        <w:t xml:space="preserve">2. Restricted set of </w:t>
      </w:r>
      <w:r>
        <w:rPr>
          <w:rFonts w:ascii="Cambria" w:hAnsi="Cambria"/>
        </w:rPr>
        <w:t>Φ and Ψ angles</w:t>
      </w:r>
    </w:p>
    <w:p w14:paraId="3DF6DF95" w14:textId="77777777" w:rsidR="003A52EE" w:rsidRDefault="003A52EE" w:rsidP="003A52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3. Two periodic (regular) structures— </w:t>
      </w:r>
      <w:r>
        <w:rPr>
          <w:rFonts w:ascii="Cambria" w:hAnsi="Cambria"/>
        </w:rPr>
        <w:sym w:font="Symbol" w:char="F061"/>
      </w:r>
      <w:r>
        <w:rPr>
          <w:rFonts w:ascii="Cambria" w:hAnsi="Cambria"/>
        </w:rPr>
        <w:t>-helix and β-sheets</w:t>
      </w:r>
    </w:p>
    <w:p w14:paraId="42EC3850" w14:textId="77777777" w:rsidR="003A52EE" w:rsidRDefault="003A52EE" w:rsidP="003A52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 xml:space="preserve">B. </w:t>
      </w:r>
      <w:r>
        <w:rPr>
          <w:rFonts w:ascii="Cambria" w:hAnsi="Cambria"/>
        </w:rPr>
        <w:sym w:font="Symbol" w:char="F061"/>
      </w:r>
      <w:r>
        <w:rPr>
          <w:rFonts w:ascii="Cambria" w:hAnsi="Cambria"/>
        </w:rPr>
        <w:t>-helix</w:t>
      </w:r>
    </w:p>
    <w:p w14:paraId="7B391F17" w14:textId="77777777" w:rsidR="003A52EE" w:rsidRDefault="003A52EE" w:rsidP="003A52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 Tightly coiled backbone with side chains extending outward</w:t>
      </w:r>
    </w:p>
    <w:p w14:paraId="596AA0E0" w14:textId="77777777" w:rsidR="003A52EE" w:rsidRDefault="003A52EE" w:rsidP="003A52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No steric clashes between residue R chains</w:t>
      </w:r>
    </w:p>
    <w:p w14:paraId="6AAAA463" w14:textId="77777777" w:rsidR="003A52EE" w:rsidRDefault="003A52EE" w:rsidP="003A52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Right handed coil</w:t>
      </w:r>
    </w:p>
    <w:p w14:paraId="2F716333" w14:textId="77777777" w:rsidR="003A52EE" w:rsidRDefault="003A52EE" w:rsidP="003A52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One turn is approximately 3.6 residues</w:t>
      </w:r>
    </w:p>
    <w:p w14:paraId="2BF77152" w14:textId="77777777" w:rsidR="003A52EE" w:rsidRPr="003A52EE" w:rsidRDefault="003A52EE" w:rsidP="003A52EE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Hydrogen bonding between C=O (n) and N-H (n+4)</w:t>
      </w:r>
    </w:p>
    <w:p w14:paraId="4EC32FCE" w14:textId="77777777" w:rsidR="00C97704" w:rsidRDefault="003A52EE" w:rsidP="006B63DF">
      <w:pPr>
        <w:ind w:left="-720" w:right="-720"/>
      </w:pPr>
      <w:r>
        <w:tab/>
      </w:r>
      <w:r>
        <w:tab/>
        <w:t xml:space="preserve">3. </w:t>
      </w:r>
      <w:proofErr w:type="spellStart"/>
      <w:r>
        <w:t>Supersecondary</w:t>
      </w:r>
      <w:proofErr w:type="spellEnd"/>
      <w:r>
        <w:t xml:space="preserve"> – Coiled coil</w:t>
      </w:r>
    </w:p>
    <w:p w14:paraId="310DC395" w14:textId="77777777" w:rsidR="003A52EE" w:rsidRDefault="003A52EE" w:rsidP="006B63DF">
      <w:pPr>
        <w:ind w:left="-720" w:right="-720"/>
        <w:rPr>
          <w:rFonts w:ascii="Cambria" w:hAnsi="Cambria"/>
        </w:rPr>
      </w:pPr>
      <w:r>
        <w:tab/>
      </w:r>
      <w:r>
        <w:tab/>
      </w:r>
      <w:r>
        <w:tab/>
        <w:t xml:space="preserve">a. </w:t>
      </w:r>
      <w:proofErr w:type="spellStart"/>
      <w:r>
        <w:t>Superhelix</w:t>
      </w:r>
      <w:proofErr w:type="spellEnd"/>
      <w:r>
        <w:t xml:space="preserve"> </w:t>
      </w:r>
      <w:r>
        <w:sym w:font="Wingdings" w:char="F0E0"/>
      </w:r>
      <w:r>
        <w:t xml:space="preserve"> two </w:t>
      </w:r>
      <w:r>
        <w:rPr>
          <w:rFonts w:ascii="Cambria" w:hAnsi="Cambria"/>
        </w:rPr>
        <w:sym w:font="Symbol" w:char="F061"/>
      </w:r>
      <w:r>
        <w:rPr>
          <w:rFonts w:ascii="Cambria" w:hAnsi="Cambria"/>
        </w:rPr>
        <w:t>-helices coiled around one another</w:t>
      </w:r>
    </w:p>
    <w:p w14:paraId="78150B7C" w14:textId="77777777" w:rsidR="003A52EE" w:rsidRDefault="003A52EE" w:rsidP="006B63DF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C. β-pleated sheets</w:t>
      </w:r>
    </w:p>
    <w:p w14:paraId="5A668483" w14:textId="77777777" w:rsidR="003A52EE" w:rsidRDefault="003A52EE" w:rsidP="006B63DF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303E0">
        <w:rPr>
          <w:rFonts w:ascii="Cambria" w:hAnsi="Cambria"/>
        </w:rPr>
        <w:t>1. Looser secondary structure</w:t>
      </w:r>
    </w:p>
    <w:p w14:paraId="29F68828" w14:textId="77777777" w:rsidR="005303E0" w:rsidRDefault="005303E0" w:rsidP="006B63DF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Planar backbone with R groups extending above and below the plane</w:t>
      </w:r>
    </w:p>
    <w:p w14:paraId="71D235F4" w14:textId="77777777" w:rsidR="005303E0" w:rsidRDefault="005303E0" w:rsidP="006B63DF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Can run parallel or anti-parallel, depends on direction of N</w:t>
      </w:r>
      <w:r w:rsidRPr="005303E0">
        <w:rPr>
          <w:rFonts w:ascii="Cambria" w:hAnsi="Cambria"/>
        </w:rPr>
        <w:sym w:font="Wingdings" w:char="F0E0"/>
      </w:r>
      <w:r>
        <w:rPr>
          <w:rFonts w:ascii="Cambria" w:hAnsi="Cambria"/>
        </w:rPr>
        <w:t>C</w:t>
      </w:r>
    </w:p>
    <w:p w14:paraId="286CC029" w14:textId="77777777" w:rsidR="005303E0" w:rsidRDefault="005303E0" w:rsidP="006B63DF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Parallel – H-bonds are staggered between AAs on opposite strand</w:t>
      </w:r>
    </w:p>
    <w:p w14:paraId="6F14BBBC" w14:textId="77777777" w:rsidR="005303E0" w:rsidRDefault="005303E0" w:rsidP="006B63DF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Anti-parallel – H-bonds directly between AAs on opposite strand</w:t>
      </w:r>
    </w:p>
    <w:p w14:paraId="09730925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lastRenderedPageBreak/>
        <w:tab/>
        <w:t>D. Reverse Turns (β-turn, hairpin loop)</w:t>
      </w:r>
    </w:p>
    <w:p w14:paraId="1D328F02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 Causes a bending of the polypeptide chain</w:t>
      </w:r>
    </w:p>
    <w:p w14:paraId="37A50CE7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2. Stabilized by H-bonding between C=O of residue </w:t>
      </w:r>
      <w:proofErr w:type="spellStart"/>
      <w:r>
        <w:rPr>
          <w:rFonts w:ascii="Cambria" w:hAnsi="Cambria"/>
          <w:i/>
        </w:rPr>
        <w:t>i</w:t>
      </w:r>
      <w:proofErr w:type="spellEnd"/>
      <w:r>
        <w:rPr>
          <w:rFonts w:ascii="Cambria" w:hAnsi="Cambria"/>
        </w:rPr>
        <w:t xml:space="preserve"> and N-H of residue </w:t>
      </w:r>
      <w:r>
        <w:rPr>
          <w:rFonts w:ascii="Cambria" w:hAnsi="Cambria"/>
          <w:i/>
        </w:rPr>
        <w:t>i+3</w:t>
      </w:r>
    </w:p>
    <w:p w14:paraId="51ECD734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3. Reverse turns are usually found on the protein surface</w:t>
      </w:r>
    </w:p>
    <w:p w14:paraId="0608C534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Involved with interactions with other molecules</w:t>
      </w:r>
    </w:p>
    <w:p w14:paraId="1982112B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E. Prion Disease</w:t>
      </w:r>
    </w:p>
    <w:p w14:paraId="2DD957B8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1. Caused by </w:t>
      </w:r>
      <w:proofErr w:type="spellStart"/>
      <w:r>
        <w:rPr>
          <w:rFonts w:ascii="Cambria" w:hAnsi="Cambria"/>
        </w:rPr>
        <w:t>misfolded</w:t>
      </w:r>
      <w:proofErr w:type="spellEnd"/>
      <w:r>
        <w:rPr>
          <w:rFonts w:ascii="Cambria" w:hAnsi="Cambria"/>
        </w:rPr>
        <w:t xml:space="preserve"> proteins that act as infectious agents</w:t>
      </w:r>
    </w:p>
    <w:p w14:paraId="0606F10F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In humans, Creutzfeldt-Jakob Disease</w:t>
      </w:r>
    </w:p>
    <w:p w14:paraId="535A7D4D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3. Normal prion protein (</w:t>
      </w:r>
      <w:proofErr w:type="spellStart"/>
      <w:r>
        <w:rPr>
          <w:rFonts w:ascii="Cambria" w:hAnsi="Cambria"/>
        </w:rPr>
        <w:t>PrP</w:t>
      </w:r>
      <w:proofErr w:type="spellEnd"/>
      <w:r>
        <w:rPr>
          <w:rFonts w:ascii="Cambria" w:hAnsi="Cambria"/>
        </w:rPr>
        <w:t xml:space="preserve">) is an </w:t>
      </w:r>
      <w:r>
        <w:rPr>
          <w:rFonts w:ascii="Cambria" w:hAnsi="Cambria"/>
        </w:rPr>
        <w:sym w:font="Symbol" w:char="F061"/>
      </w:r>
      <w:r>
        <w:rPr>
          <w:rFonts w:ascii="Cambria" w:hAnsi="Cambria"/>
        </w:rPr>
        <w:t xml:space="preserve">-helix, mutated </w:t>
      </w:r>
      <w:proofErr w:type="spellStart"/>
      <w:r>
        <w:rPr>
          <w:rFonts w:ascii="Cambria" w:hAnsi="Cambria"/>
        </w:rPr>
        <w:t>PrP</w:t>
      </w:r>
      <w:proofErr w:type="spellEnd"/>
      <w:r>
        <w:rPr>
          <w:rFonts w:ascii="Cambria" w:hAnsi="Cambria"/>
        </w:rPr>
        <w:t xml:space="preserve"> is a β-sheet</w:t>
      </w:r>
    </w:p>
    <w:p w14:paraId="5185DD4C" w14:textId="77777777" w:rsidR="008B038B" w:rsidRDefault="008B038B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a. Creates </w:t>
      </w:r>
      <w:r w:rsidR="005F582E">
        <w:rPr>
          <w:rFonts w:ascii="Cambria" w:hAnsi="Cambria"/>
        </w:rPr>
        <w:t xml:space="preserve">insoluble </w:t>
      </w:r>
      <w:r>
        <w:rPr>
          <w:rFonts w:ascii="Cambria" w:hAnsi="Cambria"/>
        </w:rPr>
        <w:t>protein aggregates</w:t>
      </w:r>
    </w:p>
    <w:p w14:paraId="17877CC9" w14:textId="77777777" w:rsidR="005F582E" w:rsidRPr="008B038B" w:rsidRDefault="005F582E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b. Cause of </w:t>
      </w:r>
      <w:proofErr w:type="spellStart"/>
      <w:r>
        <w:rPr>
          <w:rFonts w:ascii="Cambria" w:hAnsi="Cambria"/>
        </w:rPr>
        <w:t>misfolding</w:t>
      </w:r>
      <w:proofErr w:type="spellEnd"/>
      <w:r>
        <w:rPr>
          <w:rFonts w:ascii="Cambria" w:hAnsi="Cambria"/>
        </w:rPr>
        <w:t xml:space="preserve"> and normal function of </w:t>
      </w:r>
      <w:proofErr w:type="spellStart"/>
      <w:r>
        <w:rPr>
          <w:rFonts w:ascii="Cambria" w:hAnsi="Cambria"/>
        </w:rPr>
        <w:t>PrP</w:t>
      </w:r>
      <w:proofErr w:type="spellEnd"/>
      <w:r>
        <w:rPr>
          <w:rFonts w:ascii="Cambria" w:hAnsi="Cambria"/>
        </w:rPr>
        <w:t xml:space="preserve"> is unknown</w:t>
      </w:r>
    </w:p>
    <w:p w14:paraId="43CAEC22" w14:textId="77777777" w:rsidR="008B038B" w:rsidRDefault="008B038B" w:rsidP="008B038B">
      <w:pPr>
        <w:ind w:left="-720" w:right="-720"/>
        <w:rPr>
          <w:rFonts w:ascii="Cambria" w:hAnsi="Cambria"/>
        </w:rPr>
      </w:pPr>
    </w:p>
    <w:p w14:paraId="5AD1A845" w14:textId="77777777" w:rsidR="005F582E" w:rsidRDefault="005F582E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>III. Tertiary Structure – spatial arrangement of entire polypeptide chain</w:t>
      </w:r>
    </w:p>
    <w:p w14:paraId="383149B1" w14:textId="77777777" w:rsidR="005F582E" w:rsidRDefault="005F582E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  <w:t>A. Rules governing tertiary structure:</w:t>
      </w:r>
    </w:p>
    <w:p w14:paraId="55E4D0FC" w14:textId="77777777" w:rsidR="005F582E" w:rsidRDefault="005F582E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1. Thermodynamic stability – less energy is more desirable</w:t>
      </w:r>
    </w:p>
    <w:p w14:paraId="46322A8A" w14:textId="77777777" w:rsidR="005F582E" w:rsidRDefault="005F582E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2. Contribution of each part to overall polypeptide chain folding</w:t>
      </w:r>
    </w:p>
    <w:p w14:paraId="0D96C58E" w14:textId="77777777" w:rsidR="005F582E" w:rsidRDefault="005F582E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a. Electrostatic interactions</w:t>
      </w:r>
    </w:p>
    <w:p w14:paraId="6C258EC2" w14:textId="77777777" w:rsidR="005F582E" w:rsidRDefault="005F582E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b. Covalent bonds and modifications</w:t>
      </w:r>
    </w:p>
    <w:p w14:paraId="77E28ED3" w14:textId="77777777" w:rsidR="005F582E" w:rsidRDefault="005F582E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c. H-bonding</w:t>
      </w:r>
    </w:p>
    <w:p w14:paraId="498E39A6" w14:textId="77777777" w:rsidR="005F582E" w:rsidRPr="008B038B" w:rsidRDefault="005F582E" w:rsidP="008B038B">
      <w:pPr>
        <w:ind w:left="-720" w:right="-7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d. Van der Waals (hydrophobic) interactions</w:t>
      </w:r>
    </w:p>
    <w:p w14:paraId="70467F07" w14:textId="77777777" w:rsidR="008B038B" w:rsidRDefault="005F582E" w:rsidP="008B038B">
      <w:pPr>
        <w:ind w:right="-720"/>
      </w:pPr>
      <w:r>
        <w:t>B. General Rule</w:t>
      </w:r>
    </w:p>
    <w:p w14:paraId="5B8414B2" w14:textId="77777777" w:rsidR="005F582E" w:rsidRDefault="005F582E" w:rsidP="008B038B">
      <w:pPr>
        <w:ind w:right="-720"/>
      </w:pPr>
      <w:r>
        <w:tab/>
        <w:t>1. Hydrophilic R groups (polar) – outside</w:t>
      </w:r>
    </w:p>
    <w:p w14:paraId="751AD2E4" w14:textId="77777777" w:rsidR="005F582E" w:rsidRDefault="005F582E" w:rsidP="008B038B">
      <w:pPr>
        <w:ind w:right="-720"/>
      </w:pPr>
      <w:r>
        <w:tab/>
        <w:t>2. Hydrophobic R groups (nonpolar) – inside</w:t>
      </w:r>
    </w:p>
    <w:p w14:paraId="21197A0E" w14:textId="77777777" w:rsidR="005F582E" w:rsidRDefault="005F582E" w:rsidP="008B038B">
      <w:pPr>
        <w:ind w:right="-720"/>
      </w:pPr>
      <w:r>
        <w:tab/>
        <w:t>3. EXCEPTION</w:t>
      </w:r>
    </w:p>
    <w:p w14:paraId="696C1D10" w14:textId="77777777" w:rsidR="005F582E" w:rsidRDefault="005F582E" w:rsidP="008B038B">
      <w:pPr>
        <w:ind w:right="-720"/>
      </w:pPr>
      <w:r>
        <w:tab/>
      </w:r>
      <w:r>
        <w:tab/>
        <w:t>a. Channel proteins (</w:t>
      </w:r>
      <w:proofErr w:type="spellStart"/>
      <w:r>
        <w:t>porin</w:t>
      </w:r>
      <w:proofErr w:type="spellEnd"/>
      <w:r>
        <w:t>) is reversed due to the position in the membrane</w:t>
      </w:r>
    </w:p>
    <w:p w14:paraId="73A3CE91" w14:textId="77777777" w:rsidR="005F582E" w:rsidRDefault="005F582E" w:rsidP="008B038B">
      <w:pPr>
        <w:ind w:right="-720"/>
      </w:pPr>
      <w:r>
        <w:tab/>
      </w:r>
      <w:r>
        <w:tab/>
        <w:t>b. Inner residues are exposed to polar solutes, outer exposed to PM lipids</w:t>
      </w:r>
    </w:p>
    <w:p w14:paraId="6E38961F" w14:textId="77777777" w:rsidR="005F582E" w:rsidRDefault="005F582E" w:rsidP="008B038B">
      <w:pPr>
        <w:ind w:right="-720"/>
      </w:pPr>
      <w:r>
        <w:t>C. Protein Domains</w:t>
      </w:r>
    </w:p>
    <w:p w14:paraId="0BE41070" w14:textId="77777777" w:rsidR="005F582E" w:rsidRDefault="005F582E" w:rsidP="008B038B">
      <w:pPr>
        <w:ind w:right="-720"/>
      </w:pPr>
      <w:r>
        <w:tab/>
        <w:t>1. Compact globular regions of a single protein connected by a flexible segment</w:t>
      </w:r>
    </w:p>
    <w:p w14:paraId="47573ED3" w14:textId="77777777" w:rsidR="005F582E" w:rsidRDefault="005F582E" w:rsidP="005F582E">
      <w:pPr>
        <w:ind w:left="-720" w:right="-720"/>
      </w:pPr>
    </w:p>
    <w:p w14:paraId="79120FF2" w14:textId="77777777" w:rsidR="005F582E" w:rsidRDefault="005F582E" w:rsidP="005F582E">
      <w:pPr>
        <w:ind w:left="-720" w:right="-720"/>
      </w:pPr>
      <w:r>
        <w:t>IV. Quaternary Structure</w:t>
      </w:r>
    </w:p>
    <w:p w14:paraId="44FABB50" w14:textId="77777777" w:rsidR="005F582E" w:rsidRDefault="005F582E" w:rsidP="005F582E">
      <w:pPr>
        <w:ind w:left="-720" w:right="-720"/>
      </w:pPr>
      <w:r>
        <w:tab/>
        <w:t>A. Spatial arrangement of proteins containing more than one protein chain</w:t>
      </w:r>
    </w:p>
    <w:p w14:paraId="61F0C467" w14:textId="77777777" w:rsidR="005F582E" w:rsidRDefault="005F582E" w:rsidP="005F582E">
      <w:pPr>
        <w:ind w:left="-720" w:right="-720"/>
      </w:pPr>
      <w:r>
        <w:tab/>
      </w:r>
      <w:r>
        <w:tab/>
        <w:t>1. Subunits associate together to form the complete protein</w:t>
      </w:r>
    </w:p>
    <w:p w14:paraId="6CAB832D" w14:textId="77777777" w:rsidR="005F582E" w:rsidRPr="005F582E" w:rsidRDefault="005F582E" w:rsidP="005F582E">
      <w:pPr>
        <w:ind w:left="-720" w:right="-720"/>
      </w:pPr>
      <w:r>
        <w:tab/>
      </w:r>
      <w:r>
        <w:tab/>
        <w:t>2. Hemoglobin is a tetramer containing 2</w:t>
      </w:r>
      <w:r>
        <w:rPr>
          <w:rFonts w:ascii="Cambria" w:hAnsi="Cambria"/>
        </w:rPr>
        <w:t>α and 2β subunits</w:t>
      </w:r>
      <w:bookmarkStart w:id="0" w:name="_GoBack"/>
      <w:bookmarkEnd w:id="0"/>
      <w:r>
        <w:rPr>
          <w:rFonts w:ascii="Cambria" w:hAnsi="Cambria"/>
        </w:rPr>
        <w:t xml:space="preserve"> </w:t>
      </w:r>
    </w:p>
    <w:sectPr w:rsidR="005F582E" w:rsidRPr="005F582E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DF"/>
    <w:rsid w:val="0037259E"/>
    <w:rsid w:val="003A52EE"/>
    <w:rsid w:val="005303E0"/>
    <w:rsid w:val="005F582E"/>
    <w:rsid w:val="006B63DF"/>
    <w:rsid w:val="008B038B"/>
    <w:rsid w:val="00C97704"/>
    <w:rsid w:val="00D6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EC4D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560</Words>
  <Characters>3196</Characters>
  <Application>Microsoft Macintosh Word</Application>
  <DocSecurity>0</DocSecurity>
  <Lines>26</Lines>
  <Paragraphs>7</Paragraphs>
  <ScaleCrop>false</ScaleCrop>
  <Company>The Ohio State University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2</cp:revision>
  <dcterms:created xsi:type="dcterms:W3CDTF">2012-08-21T19:33:00Z</dcterms:created>
  <dcterms:modified xsi:type="dcterms:W3CDTF">2012-08-21T20:44:00Z</dcterms:modified>
</cp:coreProperties>
</file>